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C9" w:rsidRDefault="00F21DC9" w:rsidP="00F21DC9">
      <w:pPr>
        <w:spacing w:before="300" w:after="300"/>
      </w:pPr>
      <w:r>
        <w:pict>
          <v:rect id="_x0000_i1025" style="width:739.2pt;height:1.5pt" o:hrpct="0" o:hralign="center" o:hrstd="t" o:hr="t" fillcolor="#a0a0a0" stroked="f"/>
        </w:pict>
      </w:r>
    </w:p>
    <w:p w:rsidR="00F21DC9" w:rsidRDefault="00F21DC9" w:rsidP="00F21DC9">
      <w:pPr>
        <w:spacing w:before="300" w:after="300"/>
      </w:pPr>
      <w:r>
        <w:rPr>
          <w:rFonts w:ascii="Tahoma" w:hAnsi="Tahoma" w:cs="Tahoma"/>
        </w:rPr>
        <w:t>﻿</w:t>
      </w:r>
    </w:p>
    <w:p w:rsidR="00F21DC9" w:rsidRDefault="00F21DC9" w:rsidP="00F21DC9">
      <w:pPr>
        <w:pStyle w:val="a4"/>
        <w:jc w:val="center"/>
      </w:pPr>
      <w:bookmarkStart w:id="0" w:name="bgd"/>
      <w:r>
        <w:rPr>
          <w:rStyle w:val="a5"/>
          <w:rFonts w:ascii="Arial" w:hAnsi="Arial" w:cs="Arial"/>
          <w:color w:val="0000FF"/>
          <w:sz w:val="36"/>
          <w:szCs w:val="36"/>
        </w:rPr>
        <w:t>Лабораторные работы и тестовые задания по дисциплине «БЕЗОПАСНОСТЬ ЖИЗНЕДЕЯТЕЛЬНОСТИ»</w:t>
      </w:r>
    </w:p>
    <w:p w:rsidR="00F21DC9" w:rsidRDefault="00F21DC9" w:rsidP="00F21DC9">
      <w:r>
        <w:rPr>
          <w:color w:val="2C496C"/>
        </w:rPr>
        <w:t>– </w:t>
      </w:r>
      <w:bookmarkEnd w:id="0"/>
      <w:r>
        <w:fldChar w:fldCharType="begin"/>
      </w:r>
      <w:r>
        <w:instrText xml:space="preserve"> HYPERLINK "https://dist.noumei.ru/elms/discipline/1819" \l "lab%201" </w:instrText>
      </w:r>
      <w:r>
        <w:fldChar w:fldCharType="separate"/>
      </w:r>
      <w:r>
        <w:rPr>
          <w:rStyle w:val="a5"/>
          <w:color w:val="2C496C"/>
        </w:rPr>
        <w:t>Лабораторная работа № 1.</w:t>
      </w:r>
      <w:r>
        <w:rPr>
          <w:rStyle w:val="a3"/>
          <w:color w:val="2C496C"/>
        </w:rPr>
        <w:t> Виртуальная лабораторная работа «Исследование микроклиматических условий в рабочей зоне производственных помещений»</w:t>
      </w:r>
      <w:r>
        <w:fldChar w:fldCharType="end"/>
      </w:r>
      <w:r>
        <w:br/>
        <w:t>– </w:t>
      </w:r>
      <w:hyperlink r:id="rId5" w:anchor="lab%202" w:history="1">
        <w:r>
          <w:rPr>
            <w:rStyle w:val="a5"/>
            <w:color w:val="2C496C"/>
          </w:rPr>
          <w:t>Лабораторная работа № 2.</w:t>
        </w:r>
        <w:r>
          <w:rPr>
            <w:rStyle w:val="a3"/>
            <w:color w:val="2C496C"/>
          </w:rPr>
          <w:t> Виртуальная лабораторная работа «Исследование освещенности рабочих мест при искусственном освещении»</w:t>
        </w:r>
      </w:hyperlink>
      <w:r>
        <w:br/>
        <w:t>– </w:t>
      </w:r>
      <w:hyperlink r:id="rId6" w:anchor="lab%203" w:history="1">
        <w:r>
          <w:rPr>
            <w:rStyle w:val="a5"/>
            <w:color w:val="2C496C"/>
          </w:rPr>
          <w:t>Лабораторная работа № 3. </w:t>
        </w:r>
        <w:r>
          <w:rPr>
            <w:rStyle w:val="a3"/>
            <w:color w:val="2C496C"/>
          </w:rPr>
          <w:t>Виртуальная лабораторная работа «Исследование эффективности вентиляционной системы»</w:t>
        </w:r>
      </w:hyperlink>
      <w:r>
        <w:br/>
        <w:t>– </w:t>
      </w:r>
      <w:hyperlink r:id="rId7" w:anchor="lab%204" w:history="1">
        <w:r>
          <w:rPr>
            <w:rStyle w:val="a5"/>
            <w:color w:val="2C496C"/>
          </w:rPr>
          <w:t>Лабораторная работа № 4. </w:t>
        </w:r>
        <w:r>
          <w:rPr>
            <w:rStyle w:val="a3"/>
            <w:color w:val="2C496C"/>
          </w:rPr>
          <w:t>Виртуальная лабораторная работа «Исследование процесса статической электризации при пневмотранспорте гранулированного материала»</w:t>
        </w:r>
      </w:hyperlink>
      <w:r>
        <w:br/>
        <w:t>– </w:t>
      </w:r>
      <w:hyperlink r:id="rId8" w:anchor="lab%205" w:history="1">
        <w:r>
          <w:rPr>
            <w:rStyle w:val="a5"/>
            <w:color w:val="2C496C"/>
          </w:rPr>
          <w:t>Лабораторная работа № 5. </w:t>
        </w:r>
        <w:r>
          <w:rPr>
            <w:rStyle w:val="a3"/>
            <w:color w:val="2C496C"/>
          </w:rPr>
          <w:t>Виртуальная лабораторная работа «Исследование электробезопасности электроустановок напряжением до 1000 В» </w:t>
        </w:r>
      </w:hyperlink>
      <w:r>
        <w:br/>
        <w:t>– </w:t>
      </w:r>
      <w:hyperlink r:id="rId9" w:anchor="lab%206" w:history="1">
        <w:r>
          <w:rPr>
            <w:rStyle w:val="a5"/>
            <w:color w:val="2C496C"/>
          </w:rPr>
          <w:t>Лабораторная работа № 6. </w:t>
        </w:r>
        <w:r>
          <w:rPr>
            <w:rStyle w:val="a3"/>
            <w:color w:val="2C496C"/>
          </w:rPr>
          <w:t>Виртуальная лабораторная работа «Определение температур вспышки и воспламенения горючих жидкостей»</w:t>
        </w:r>
      </w:hyperlink>
    </w:p>
    <w:p w:rsidR="00F21DC9" w:rsidRDefault="00F21DC9" w:rsidP="00F21DC9">
      <w:pPr>
        <w:pStyle w:val="a4"/>
        <w:jc w:val="center"/>
      </w:pPr>
      <w:bookmarkStart w:id="1" w:name="lab_1"/>
      <w:r>
        <w:rPr>
          <w:rStyle w:val="a6"/>
          <w:rFonts w:ascii="Arial" w:hAnsi="Arial" w:cs="Arial"/>
          <w:b/>
          <w:bCs/>
          <w:color w:val="BDB76B"/>
          <w:sz w:val="27"/>
          <w:szCs w:val="27"/>
        </w:rPr>
        <w:t>Лабораторная работа № 1. Виртуальная лабораторная работа «Исследование микроклиматических условий в рабочей зоне производственных помещений»</w:t>
      </w:r>
      <w:bookmarkEnd w:id="1"/>
    </w:p>
    <w:p w:rsidR="00F21DC9" w:rsidRDefault="00F21DC9" w:rsidP="00F21DC9">
      <w:pPr>
        <w:pStyle w:val="a4"/>
      </w:pPr>
      <w:bookmarkStart w:id="2" w:name="_GoBack"/>
      <w:bookmarkEnd w:id="2"/>
      <w:r>
        <w:t>Имитационная лабораторная работа выполнена в виде самостоятельной трехмерной графической программы. После запуска исполняемого файла лабораторной работы осуществляется загрузка графических элементов в память компьютера, по завершению чего на экране отобразится виртуальное пространство лабораторной работы.</w:t>
      </w:r>
    </w:p>
    <w:p w:rsidR="00F21DC9" w:rsidRDefault="00F21DC9" w:rsidP="00F21DC9">
      <w:pPr>
        <w:pStyle w:val="a4"/>
      </w:pPr>
      <w:r>
        <w:t xml:space="preserve">Проведение лабораторной работы включает последовательное выполнение ряда имитационных опытов. Выполнение каждого имитационного опыта заключается в совершении ряда последовательных действий согласно стандартной методике эксперимента. Вначале работы необходимо зафиксировать величину атмосферного давления, приблизив камеру к барометру-анероиду. Наружная шкала прибора показывает давление в </w:t>
      </w:r>
      <w:proofErr w:type="spellStart"/>
      <w:r>
        <w:t>килопаскалях</w:t>
      </w:r>
      <w:proofErr w:type="spellEnd"/>
      <w:r>
        <w:t xml:space="preserve"> (кПа), а внутренняя шкала, соответственно, в миллиметрах ртутного столба (</w:t>
      </w:r>
      <w:proofErr w:type="spellStart"/>
      <w:r>
        <w:t>мм.рт.ст</w:t>
      </w:r>
      <w:proofErr w:type="spellEnd"/>
      <w:r>
        <w:t>.).</w:t>
      </w:r>
    </w:p>
    <w:p w:rsidR="00F21DC9" w:rsidRDefault="00F21DC9" w:rsidP="00F21DC9">
      <w:pPr>
        <w:pStyle w:val="a4"/>
      </w:pPr>
      <w:r>
        <w:t xml:space="preserve">После того, как величина атмосферного давления зафиксирована в лабораторном журнале, необходимо измерить температуру воздуха в помещении. Температура воздуха (0C) определяется по показанию сухого термометра психрометра Августа или психрометра </w:t>
      </w:r>
      <w:proofErr w:type="spellStart"/>
      <w:r>
        <w:t>Ассмана</w:t>
      </w:r>
      <w:proofErr w:type="spellEnd"/>
      <w:r>
        <w:t>.</w:t>
      </w:r>
    </w:p>
    <w:p w:rsidR="00F21DC9" w:rsidRDefault="00F21DC9" w:rsidP="00F21DC9">
      <w:pPr>
        <w:pStyle w:val="a4"/>
      </w:pPr>
      <w:r>
        <w:rPr>
          <w:rStyle w:val="a5"/>
        </w:rPr>
        <w:t>Тестовое задание к лабораторной работе № 1 (один верный ответ). </w:t>
      </w:r>
      <w:r>
        <w:br/>
      </w:r>
      <w:r>
        <w:rPr>
          <w:rStyle w:val="a6"/>
        </w:rPr>
        <w:t xml:space="preserve">Для чего предназначен психрометр </w:t>
      </w:r>
      <w:proofErr w:type="spellStart"/>
      <w:r>
        <w:rPr>
          <w:rStyle w:val="a6"/>
        </w:rPr>
        <w:t>Ассмана</w:t>
      </w:r>
      <w:proofErr w:type="spellEnd"/>
      <w:r>
        <w:rPr>
          <w:rStyle w:val="a6"/>
        </w:rPr>
        <w:t xml:space="preserve"> (аспирационный психрометр)? </w:t>
      </w:r>
      <w:r>
        <w:br/>
        <w:t>А. для измерения температуры и относительной влажности воздуха в наземных условиях (как в закрытых помещениях, так и на открытом воздухе); </w:t>
      </w:r>
      <w:r>
        <w:br/>
        <w:t xml:space="preserve">Б. для измерения температуры и относительной влажности воздуха в условиях </w:t>
      </w:r>
      <w:r>
        <w:lastRenderedPageBreak/>
        <w:t>невесомости; </w:t>
      </w:r>
      <w:r>
        <w:br/>
        <w:t>В. для измерения температуры и относительной влажности воздуха только в закрытых помещениях.</w:t>
      </w:r>
    </w:p>
    <w:p w:rsidR="00F21DC9" w:rsidRDefault="00F21DC9" w:rsidP="00F21DC9">
      <w:pPr>
        <w:pStyle w:val="a4"/>
        <w:jc w:val="center"/>
      </w:pPr>
      <w:bookmarkStart w:id="3" w:name="lab_2"/>
      <w:r>
        <w:rPr>
          <w:rStyle w:val="a6"/>
          <w:rFonts w:ascii="Arial" w:hAnsi="Arial" w:cs="Arial"/>
          <w:b/>
          <w:bCs/>
          <w:color w:val="BDB76B"/>
          <w:sz w:val="27"/>
          <w:szCs w:val="27"/>
        </w:rPr>
        <w:t>Лабораторная работа № 2. Виртуальная лабораторная работа «Исследование освещенности рабочих мест при искусственном освещении»</w:t>
      </w:r>
      <w:bookmarkEnd w:id="3"/>
    </w:p>
    <w:p w:rsidR="00F21DC9" w:rsidRDefault="00F21DC9" w:rsidP="00F21DC9">
      <w:pPr>
        <w:pStyle w:val="a4"/>
      </w:pPr>
      <w:r>
        <w:t>Имитационная лабораторная работа выполнена в виде самостоятельной трехмерной графической программы. После запуска исполняемого файла лабораторной работы осуществляется загрузка графических элементов в память компьютера, по завершению чего на экране отобразится виртуальное пространство лабораторной работы.</w:t>
      </w:r>
    </w:p>
    <w:p w:rsidR="00F21DC9" w:rsidRDefault="00F21DC9" w:rsidP="00F21DC9">
      <w:pPr>
        <w:pStyle w:val="a4"/>
      </w:pPr>
      <w:r>
        <w:t>Проведение лабораторной работы включает последовательное выполнение ряда имитационных опытов. Выполнение каждого имитационного опыта заключается в совершении ряда последовательных действий согласно стандартной методике эксперимента. В виртуальной лабораторной работе имитируется специально оборудованная кабина, огражденная плотным темным занавесом. В кабине предусмотрены устройства, позволяющие включать системы общего и комбинированного освещения с люминесцентными лампами и лампами накаливания, изменять с помощью лабораторного автотрансформатора напряжение в электрической сети, а с помощью разноцветных щитов моделировать окраску стен помещения.</w:t>
      </w:r>
    </w:p>
    <w:p w:rsidR="00F21DC9" w:rsidRDefault="00F21DC9" w:rsidP="00F21DC9">
      <w:pPr>
        <w:pStyle w:val="a4"/>
      </w:pPr>
      <w:r>
        <w:rPr>
          <w:rStyle w:val="a5"/>
        </w:rPr>
        <w:t>Тестовое задание к лабораторной работе № 2 (один верный ответ). </w:t>
      </w:r>
      <w:r>
        <w:br/>
      </w:r>
      <w:r>
        <w:rPr>
          <w:rStyle w:val="a6"/>
        </w:rPr>
        <w:t>Для чего предназначен вольтметр? </w:t>
      </w:r>
      <w:r>
        <w:br/>
        <w:t>А. для измерения температуры и относительной влажности воздуха в наземных условиях (как в закрытых помещениях, так и на открытом воздухе); </w:t>
      </w:r>
      <w:r>
        <w:br/>
        <w:t>Б. для измерения силы тока; </w:t>
      </w:r>
      <w:r>
        <w:br/>
        <w:t>В. для определения напряжения или ЭДС в электрических цепях.</w:t>
      </w:r>
    </w:p>
    <w:p w:rsidR="00F21DC9" w:rsidRDefault="00F21DC9" w:rsidP="00F21DC9">
      <w:pPr>
        <w:pStyle w:val="a4"/>
        <w:jc w:val="center"/>
      </w:pPr>
      <w:bookmarkStart w:id="4" w:name="lab_3"/>
      <w:r>
        <w:rPr>
          <w:rStyle w:val="a6"/>
          <w:rFonts w:ascii="Arial" w:hAnsi="Arial" w:cs="Arial"/>
          <w:b/>
          <w:bCs/>
          <w:color w:val="BDB76B"/>
          <w:sz w:val="27"/>
          <w:szCs w:val="27"/>
        </w:rPr>
        <w:t>Лабораторная работа № 3. Виртуальная лабораторная работа «Исследование эффективности вентиляционной системы»</w:t>
      </w:r>
      <w:bookmarkEnd w:id="4"/>
    </w:p>
    <w:p w:rsidR="00F21DC9" w:rsidRDefault="00F21DC9" w:rsidP="00F21DC9">
      <w:pPr>
        <w:pStyle w:val="a4"/>
      </w:pPr>
      <w:r>
        <w:t>Имитационная лабораторная работа выполнена в виде самостоятельной трехмерной графической программы. После запуска исполняемого файла лабораторной работы осуществляется загрузка графических элементов в память компьютера, по завершению чего на экране отобразится виртуальное пространство лабораторной работы.</w:t>
      </w:r>
    </w:p>
    <w:p w:rsidR="00F21DC9" w:rsidRDefault="00F21DC9" w:rsidP="00F21DC9">
      <w:pPr>
        <w:pStyle w:val="a4"/>
      </w:pPr>
      <w:r>
        <w:t xml:space="preserve">Проведение лабораторной работы включает последовательное выполнение ряда имитационных опытов. Выполнение каждого имитационного опыта заключается в совершении ряда последовательных действий согласно стандартной методике эксперимента. В виртуальной лабораторной работе имитируется специально оборудованный стенд аэродинамического испытания </w:t>
      </w:r>
      <w:proofErr w:type="spellStart"/>
      <w:r>
        <w:t>общеобменной</w:t>
      </w:r>
      <w:proofErr w:type="spellEnd"/>
      <w:r>
        <w:t xml:space="preserve"> вентиляционной системы. Имитационная модель лабораторного стенда включает центробежный вентилятор с электрическим приводом, воздуховод постоянного сечения, оснащенный специальной задвижкой в виде лепестковой диафрагмы, измерительную </w:t>
      </w:r>
      <w:proofErr w:type="spellStart"/>
      <w:r>
        <w:t>пневмометрическую</w:t>
      </w:r>
      <w:proofErr w:type="spellEnd"/>
      <w:r>
        <w:t xml:space="preserve"> трубку (трубку Пито) и аналоговый микроманометр.</w:t>
      </w:r>
    </w:p>
    <w:p w:rsidR="00F21DC9" w:rsidRDefault="00F21DC9" w:rsidP="00F21DC9">
      <w:pPr>
        <w:pStyle w:val="a4"/>
      </w:pPr>
      <w:r>
        <w:rPr>
          <w:rStyle w:val="a5"/>
        </w:rPr>
        <w:t>Тестовое задание к лабораторной работе № 3 (один верный ответ). </w:t>
      </w:r>
      <w:r>
        <w:br/>
      </w:r>
      <w:r>
        <w:rPr>
          <w:rStyle w:val="a6"/>
        </w:rPr>
        <w:t>Для чего предназначена трубка Пито? </w:t>
      </w:r>
      <w:r>
        <w:br/>
        <w:t>А. для измерения температуры и относительной влажности воздуха в наземных условиях (как в закрытых помещениях, так и на открытом воздухе); </w:t>
      </w:r>
      <w:r>
        <w:br/>
      </w:r>
      <w:r>
        <w:lastRenderedPageBreak/>
        <w:t>Б. для измерения полного напора текущей жидкости (суспензии) или газа; </w:t>
      </w:r>
      <w:r>
        <w:br/>
        <w:t>В. для определения напряжения или ЭДС в электрических цепях.</w:t>
      </w:r>
    </w:p>
    <w:p w:rsidR="00F21DC9" w:rsidRDefault="00F21DC9" w:rsidP="00F21DC9">
      <w:pPr>
        <w:pStyle w:val="a4"/>
        <w:jc w:val="center"/>
      </w:pPr>
      <w:bookmarkStart w:id="5" w:name="lab_4"/>
      <w:r>
        <w:rPr>
          <w:rStyle w:val="a6"/>
          <w:rFonts w:ascii="Arial" w:hAnsi="Arial" w:cs="Arial"/>
          <w:b/>
          <w:bCs/>
          <w:color w:val="BDB76B"/>
          <w:sz w:val="27"/>
          <w:szCs w:val="27"/>
        </w:rPr>
        <w:t>Лабораторная работа № 4. Виртуальная лабораторная работа «Исследование процесса статической электризации при пневмотранспорте гранулированного материала»</w:t>
      </w:r>
      <w:bookmarkEnd w:id="5"/>
    </w:p>
    <w:p w:rsidR="00F21DC9" w:rsidRDefault="00F21DC9" w:rsidP="00F21DC9">
      <w:pPr>
        <w:pStyle w:val="a4"/>
      </w:pPr>
      <w:r>
        <w:t>Имитационная лабораторная работа выполнена в виде самостоятельной трехмерной графической программы. После запуска исполняемого файла лабораторной работы осуществляется загрузка графических элементов в память компьютера, по завершению чего на экране отобразится виртуальное пространство лабораторной работы.</w:t>
      </w:r>
    </w:p>
    <w:p w:rsidR="00F21DC9" w:rsidRDefault="00F21DC9" w:rsidP="00F21DC9">
      <w:pPr>
        <w:pStyle w:val="a4"/>
      </w:pPr>
      <w:r>
        <w:t>Проведение лабораторной работы включает последовательное выполнение ряда имитационных опытов. Выполнение каждого имитационного опыта заключается в совершении ряда последовательных действий согласно стандартной методике эксперимента. В виртуальной лабораторной работе имитируется специально оборудованный стенд, включающий систему пневмотранспорта твердой фазы (смеси полимерных материалов с размером частиц 3...5 мм) по замкнутому циклу циркуляции, устройства для регистрации электрических зарядов статического электричества, а также разрядную камеру («бомбу») емкостью 1 л с двумя электродами, один из которых присоединен к алюминиевой обкладке бункера, а второй – заземлен.</w:t>
      </w:r>
    </w:p>
    <w:p w:rsidR="00F21DC9" w:rsidRDefault="00F21DC9" w:rsidP="00F21DC9">
      <w:pPr>
        <w:pStyle w:val="a4"/>
      </w:pPr>
      <w:r>
        <w:rPr>
          <w:rStyle w:val="a5"/>
        </w:rPr>
        <w:t>Тестовое задание к лабораторной работе № 4 (один верный ответ). </w:t>
      </w:r>
      <w:r>
        <w:br/>
      </w:r>
      <w:r>
        <w:rPr>
          <w:rStyle w:val="a6"/>
        </w:rPr>
        <w:t>При влажности воздуха более 85% статическое электричество: </w:t>
      </w:r>
      <w:r>
        <w:br/>
        <w:t>А. возникает всегда; </w:t>
      </w:r>
      <w:r>
        <w:br/>
        <w:t>Б. с равной вероятностью может возникнуть, а может и не возникнуть;</w:t>
      </w:r>
      <w:r>
        <w:br/>
        <w:t>В. практически не возникает.</w:t>
      </w:r>
    </w:p>
    <w:p w:rsidR="00F21DC9" w:rsidRDefault="00F21DC9" w:rsidP="00F21DC9">
      <w:pPr>
        <w:pStyle w:val="a4"/>
        <w:jc w:val="center"/>
      </w:pPr>
      <w:bookmarkStart w:id="6" w:name="lab_5"/>
      <w:r>
        <w:rPr>
          <w:rStyle w:val="a6"/>
          <w:rFonts w:ascii="Arial" w:hAnsi="Arial" w:cs="Arial"/>
          <w:b/>
          <w:bCs/>
          <w:color w:val="BDB76B"/>
          <w:sz w:val="27"/>
          <w:szCs w:val="27"/>
        </w:rPr>
        <w:t>Лабораторная работа № 5. Виртуальная лабораторная работа «Исследование электробезопасности электроустановок напряжением до 1000 В»</w:t>
      </w:r>
      <w:bookmarkEnd w:id="6"/>
    </w:p>
    <w:p w:rsidR="00F21DC9" w:rsidRDefault="00F21DC9" w:rsidP="00F21DC9">
      <w:pPr>
        <w:pStyle w:val="a4"/>
      </w:pPr>
      <w:r>
        <w:t>Имитационная лабораторная работа выполнена в виде самостоятельной трехмерной графической программы. После запуска исполняемого файла лабораторной работы осуществляется загрузка графических элементов в память компьютера, по завершению чего на экране отобразится виртуальное пространство лабораторной работы.</w:t>
      </w:r>
    </w:p>
    <w:p w:rsidR="00F21DC9" w:rsidRDefault="00F21DC9" w:rsidP="00F21DC9">
      <w:pPr>
        <w:pStyle w:val="a4"/>
      </w:pPr>
      <w:r>
        <w:t>Проведение лабораторной работы включает последовательное выполнение ряда имитационных опытов. Выполнение каждого имитационного опыта заключается в совершении ряда последовательных действий согласно стандартной методике эксперимента.</w:t>
      </w:r>
    </w:p>
    <w:p w:rsidR="00F21DC9" w:rsidRDefault="00F21DC9" w:rsidP="00F21DC9">
      <w:pPr>
        <w:pStyle w:val="a4"/>
      </w:pPr>
      <w:r>
        <w:t xml:space="preserve">В виртуальной лабораторной работе имитируется специально оборудованный стенд, оснащенный измерительными приборами (миллиамперметром, амперметром и вольтметром), </w:t>
      </w:r>
      <w:proofErr w:type="spellStart"/>
      <w:r>
        <w:t>мнемопанелью</w:t>
      </w:r>
      <w:proofErr w:type="spellEnd"/>
      <w:r>
        <w:t xml:space="preserve">, магазином сопротивлений и тумблерами установки режимов работы. Также в работе имитируются дополнительные измерительные приборы – электронный </w:t>
      </w:r>
      <w:proofErr w:type="spellStart"/>
      <w:r>
        <w:t>мегаомметр</w:t>
      </w:r>
      <w:proofErr w:type="spellEnd"/>
      <w:r>
        <w:t xml:space="preserve"> и электронный измеритель сопротивления заземляющего устройства.</w:t>
      </w:r>
    </w:p>
    <w:p w:rsidR="00F21DC9" w:rsidRDefault="00F21DC9" w:rsidP="00F21DC9">
      <w:pPr>
        <w:pStyle w:val="a4"/>
      </w:pPr>
      <w:r>
        <w:rPr>
          <w:rStyle w:val="a5"/>
        </w:rPr>
        <w:t>Тестовое задание к лабораторной работе № 5 (один верный ответ). </w:t>
      </w:r>
      <w:r>
        <w:br/>
      </w:r>
      <w:r>
        <w:rPr>
          <w:rStyle w:val="a6"/>
        </w:rPr>
        <w:t xml:space="preserve">Для чего предназначен </w:t>
      </w:r>
      <w:proofErr w:type="spellStart"/>
      <w:r>
        <w:rPr>
          <w:rStyle w:val="a6"/>
        </w:rPr>
        <w:t>мегаомметр</w:t>
      </w:r>
      <w:proofErr w:type="spellEnd"/>
      <w:r>
        <w:rPr>
          <w:rStyle w:val="a6"/>
        </w:rPr>
        <w:t>? </w:t>
      </w:r>
      <w:r>
        <w:br/>
      </w:r>
      <w:r>
        <w:lastRenderedPageBreak/>
        <w:t>А. прибор для измерения больших значений сопротивлений; </w:t>
      </w:r>
      <w:r>
        <w:br/>
        <w:t>Б. для измерения полного напора текущей жидкости (суспензии) или газа; </w:t>
      </w:r>
      <w:r>
        <w:br/>
        <w:t>В. для определения напряжения или ЭДС в электрических цепях.</w:t>
      </w:r>
    </w:p>
    <w:p w:rsidR="00F21DC9" w:rsidRDefault="00F21DC9" w:rsidP="00F21DC9">
      <w:pPr>
        <w:pStyle w:val="a4"/>
        <w:jc w:val="center"/>
      </w:pPr>
      <w:bookmarkStart w:id="7" w:name="lab_6"/>
      <w:r>
        <w:rPr>
          <w:rStyle w:val="a6"/>
          <w:rFonts w:ascii="Arial" w:hAnsi="Arial" w:cs="Arial"/>
          <w:b/>
          <w:bCs/>
          <w:color w:val="BDB76B"/>
          <w:sz w:val="27"/>
          <w:szCs w:val="27"/>
        </w:rPr>
        <w:t>Лабораторная работа № 6. Виртуальная лабораторная работа «Определение температур вспышки и воспламенения горючих жидкостей»</w:t>
      </w:r>
      <w:bookmarkEnd w:id="7"/>
    </w:p>
    <w:p w:rsidR="00F21DC9" w:rsidRDefault="00F21DC9" w:rsidP="00F21DC9">
      <w:pPr>
        <w:pStyle w:val="a4"/>
      </w:pPr>
      <w:r>
        <w:t>Имитационная лабораторная работа выполнена в виде самостоятельной трехмерной графической программы. После запуска исполняемого файла лабораторной работы осуществляется загрузка графических элементов в память компьютера, по завершению чего на экране отобразится виртуальное пространство лабораторной работы.</w:t>
      </w:r>
    </w:p>
    <w:p w:rsidR="00F21DC9" w:rsidRDefault="00F21DC9" w:rsidP="00F21DC9">
      <w:pPr>
        <w:pStyle w:val="a4"/>
      </w:pPr>
      <w:r>
        <w:t>Проведение лабораторной работы включает последовательное выполнение ряда имитационных опытов. Выполнение каждого имитационного опыта заключается в совершении ряда последовательных действий согласно стандартной методике эксперимента. В виртуальной лабораторной работе имитируется специальный прибор для определения температур вспышки и воспламенения горючих жидкостей в открытом тигле. Лабораторное оборудование помещено в вытяжной шкаф, обеспечивающий своевременную вытяжку продуктов сгорания исследуемых жидкостей.</w:t>
      </w:r>
    </w:p>
    <w:p w:rsidR="00F21DC9" w:rsidRDefault="00F21DC9" w:rsidP="00F21DC9">
      <w:pPr>
        <w:pStyle w:val="a4"/>
      </w:pPr>
      <w:r>
        <w:t>В качестве испытуемых материалов предлагается 10 вариантов горючих жидкостей.</w:t>
      </w:r>
    </w:p>
    <w:p w:rsidR="00F21DC9" w:rsidRDefault="00F21DC9" w:rsidP="00F21DC9">
      <w:pPr>
        <w:pStyle w:val="a4"/>
      </w:pPr>
      <w:r>
        <w:rPr>
          <w:rStyle w:val="a5"/>
        </w:rPr>
        <w:t>Тестовое задание к лабораторной работе № 6 (один верный ответ). </w:t>
      </w:r>
      <w:r>
        <w:br/>
      </w:r>
      <w:r>
        <w:rPr>
          <w:rStyle w:val="a6"/>
        </w:rPr>
        <w:t>Температура самовоспламенения жидкости характеризует: </w:t>
      </w:r>
      <w:r>
        <w:br/>
        <w:t>А. при достижении этой температуры жидкость воспламеняется при помощи открытого источника огня (фитиля); </w:t>
      </w:r>
      <w:r>
        <w:br/>
        <w:t>Б. при достижении этой температуры жидкость воспламеняется без открытого источника огня (фитиля); </w:t>
      </w:r>
      <w:r>
        <w:br/>
        <w:t>В. при достижении этой температуры жидкость воспламеняется как без открытого источника огня (фитиля), так и при помощи открытого источника огня (фитиля).</w:t>
      </w:r>
    </w:p>
    <w:p w:rsidR="00F21DC9" w:rsidRDefault="00F21DC9" w:rsidP="00F21DC9">
      <w:pPr>
        <w:pStyle w:val="3"/>
        <w:spacing w:after="150" w:afterAutospacing="0"/>
      </w:pPr>
      <w:r>
        <w:t> Рабочая программа дисциплины</w:t>
      </w:r>
    </w:p>
    <w:p w:rsidR="00F21DC9" w:rsidRDefault="00F21DC9" w:rsidP="00F21DC9">
      <w:pPr>
        <w:spacing w:before="150" w:after="150"/>
      </w:pPr>
      <w:r>
        <w:pict>
          <v:rect id="_x0000_i1026" style="width:739.2pt;height:1.5pt" o:hrpct="0" o:hralign="center" o:hrstd="t" o:hr="t" fillcolor="#a0a0a0" stroked="f"/>
        </w:pict>
      </w:r>
    </w:p>
    <w:p w:rsidR="00F21DC9" w:rsidRDefault="00F21DC9" w:rsidP="00F21DC9">
      <w:pPr>
        <w:spacing w:before="150" w:after="150"/>
        <w:jc w:val="center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</w:rPr>
        <w:t> 377</w:t>
      </w:r>
    </w:p>
    <w:p w:rsidR="00B84250" w:rsidRPr="00F21DC9" w:rsidRDefault="00B84250" w:rsidP="00F21DC9"/>
    <w:sectPr w:rsidR="00B84250" w:rsidRPr="00F21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80408"/>
    <w:multiLevelType w:val="multilevel"/>
    <w:tmpl w:val="C548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5B"/>
    <w:rsid w:val="00055827"/>
    <w:rsid w:val="00B84250"/>
    <w:rsid w:val="00E2775B"/>
    <w:rsid w:val="00F2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C9057-B8C1-4AE2-9ECA-2C1996C2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1D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827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21D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concount">
    <w:name w:val="icon_count"/>
    <w:basedOn w:val="a0"/>
    <w:rsid w:val="00F21DC9"/>
  </w:style>
  <w:style w:type="paragraph" w:styleId="a4">
    <w:name w:val="Normal (Web)"/>
    <w:basedOn w:val="a"/>
    <w:uiPriority w:val="99"/>
    <w:semiHidden/>
    <w:unhideWhenUsed/>
    <w:rsid w:val="00F2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1DC9"/>
    <w:rPr>
      <w:b/>
      <w:bCs/>
    </w:rPr>
  </w:style>
  <w:style w:type="character" w:styleId="a6">
    <w:name w:val="Emphasis"/>
    <w:basedOn w:val="a0"/>
    <w:uiPriority w:val="20"/>
    <w:qFormat/>
    <w:rsid w:val="00F21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94494661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9649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DDDDDD"/>
          </w:divBdr>
          <w:divsChild>
            <w:div w:id="4937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5870">
          <w:marLeft w:val="0"/>
          <w:marRight w:val="48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80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1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385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8040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66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20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596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92371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5759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409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639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0401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605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08312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58533">
                      <w:marLeft w:val="225"/>
                      <w:marRight w:val="22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7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t.noumei.ru/elms/discipline/18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t.noumei.ru/elms/discipline/1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t.noumei.ru/elms/discipline/18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t.noumei.ru/elms/discipline/181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t.noumei.ru/elms/discipline/1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1507</Words>
  <Characters>8594</Characters>
  <Application>Microsoft Office Word</Application>
  <DocSecurity>0</DocSecurity>
  <Lines>71</Lines>
  <Paragraphs>20</Paragraphs>
  <ScaleCrop>false</ScaleCrop>
  <Company/>
  <LinksUpToDate>false</LinksUpToDate>
  <CharactersWithSpaces>10081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2019-06-24T07:14:00Z</dcterms:created>
  <dcterms:modified xsi:type="dcterms:W3CDTF">2019-06-24T10:05:00Z</dcterms:modified>
</cp:coreProperties>
</file>